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F" w:rsidRDefault="00F2578F" w:rsidP="00F2578F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t>BFW 01/21 21:</w:t>
      </w:r>
      <w:proofErr w:type="gramStart"/>
      <w:r>
        <w:rPr>
          <w:rFonts w:eastAsia="Times New Roman"/>
          <w:lang w:val="en"/>
        </w:rPr>
        <w:t>21 Bankruptcy Forecaster</w:t>
      </w:r>
      <w:proofErr w:type="gramEnd"/>
      <w:r>
        <w:rPr>
          <w:rFonts w:eastAsia="Times New Roman"/>
          <w:lang w:val="en"/>
        </w:rPr>
        <w:t xml:space="preserve"> Sees Junk-Debt Bubble Bursting Next Year</w:t>
      </w:r>
    </w:p>
    <w:p w:rsidR="00F2578F" w:rsidRDefault="00F2578F" w:rsidP="00F2578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8pt;height:1.5pt" o:hralign="center" o:hrstd="t" o:hr="t" fillcolor="#a0a0a0" stroked="f"/>
        </w:pict>
      </w:r>
    </w:p>
    <w:p w:rsidR="00F2578F" w:rsidRDefault="00F2578F" w:rsidP="00F2578F">
      <w:pPr>
        <w:rPr>
          <w:rFonts w:eastAsia="Times New Roman"/>
          <w:lang w:val="en"/>
        </w:rPr>
      </w:pPr>
      <w:r w:rsidRPr="00F2578F">
        <w:rPr>
          <w:rFonts w:eastAsia="Times New Roman"/>
          <w:highlight w:val="yellow"/>
          <w:lang w:val="en"/>
        </w:rPr>
        <w:t>Bankruptcy Forecaster Sees Junk-Debt Bubble Bursting Next Year</w:t>
      </w:r>
      <w:r>
        <w:rPr>
          <w:rFonts w:eastAsia="Times New Roman"/>
          <w:lang w:val="en"/>
        </w:rPr>
        <w:br/>
      </w:r>
      <w:r w:rsidRPr="00F2578F">
        <w:rPr>
          <w:rFonts w:eastAsia="Times New Roman"/>
          <w:highlight w:val="yellow"/>
          <w:lang w:val="en"/>
        </w:rPr>
        <w:t>2015-01-21 21:14:08.834 GMT</w:t>
      </w:r>
      <w:r>
        <w:rPr>
          <w:rFonts w:eastAsia="Times New Roman"/>
          <w:lang w:val="en"/>
        </w:rPr>
        <w:br/>
      </w:r>
      <w:bookmarkStart w:id="0" w:name="_GoBack"/>
      <w:bookmarkEnd w:id="0"/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>By Tiffany Kary and Laura J. Keller</w:t>
      </w:r>
      <w:r>
        <w:rPr>
          <w:rFonts w:eastAsia="Times New Roman"/>
          <w:lang w:val="en"/>
        </w:rPr>
        <w:br/>
        <w:t>(Bloomberg) -- A bubble in the leveraged-finance market is</w:t>
      </w:r>
      <w:r>
        <w:rPr>
          <w:rFonts w:eastAsia="Times New Roman"/>
          <w:lang w:val="en"/>
        </w:rPr>
        <w:br/>
        <w:t>growing and may burst in 12 to 18 months, said Edward Altman, a</w:t>
      </w:r>
      <w:r>
        <w:rPr>
          <w:rFonts w:eastAsia="Times New Roman"/>
          <w:lang w:val="en"/>
        </w:rPr>
        <w:br/>
        <w:t>specialist in credit markets who developed a model for</w:t>
      </w:r>
      <w:r>
        <w:rPr>
          <w:rFonts w:eastAsia="Times New Roman"/>
          <w:lang w:val="en"/>
        </w:rPr>
        <w:br/>
        <w:t>predicting corporate bankruptcies.</w:t>
      </w:r>
      <w:r>
        <w:rPr>
          <w:rFonts w:eastAsia="Times New Roman"/>
          <w:lang w:val="en"/>
        </w:rPr>
        <w:br/>
        <w:t>“We think it’s building,” Altman told a gathering of</w:t>
      </w:r>
      <w:r>
        <w:rPr>
          <w:rFonts w:eastAsia="Times New Roman"/>
          <w:lang w:val="en"/>
        </w:rPr>
        <w:br/>
        <w:t>corporate restructuring experts Wednesday in New York. He said</w:t>
      </w:r>
      <w:r>
        <w:rPr>
          <w:rFonts w:eastAsia="Times New Roman"/>
          <w:lang w:val="en"/>
        </w:rPr>
        <w:br/>
        <w:t>the current “benign credit cycle” encouraged by low interest</w:t>
      </w:r>
      <w:r>
        <w:rPr>
          <w:rFonts w:eastAsia="Times New Roman"/>
          <w:lang w:val="en"/>
        </w:rPr>
        <w:br/>
        <w:t>rates has been going on for five years and led to a “frothy”</w:t>
      </w:r>
      <w:r>
        <w:rPr>
          <w:rFonts w:eastAsia="Times New Roman"/>
          <w:lang w:val="en"/>
        </w:rPr>
        <w:br/>
        <w:t>market. “You’ll be busier at this time next year.”</w:t>
      </w:r>
      <w:r>
        <w:rPr>
          <w:rFonts w:eastAsia="Times New Roman"/>
          <w:lang w:val="en"/>
        </w:rPr>
        <w:br/>
        <w:t>A financial crisis isn’t necessarily expected, since few</w:t>
      </w:r>
      <w:r>
        <w:rPr>
          <w:rFonts w:eastAsia="Times New Roman"/>
          <w:lang w:val="en"/>
        </w:rPr>
        <w:br/>
        <w:t>economists are also predicting a U.S. economic recession, Altman</w:t>
      </w:r>
      <w:r>
        <w:rPr>
          <w:rFonts w:eastAsia="Times New Roman"/>
          <w:lang w:val="en"/>
        </w:rPr>
        <w:br/>
        <w:t>told the Turnaround Management Association, a group of</w:t>
      </w:r>
      <w:r>
        <w:rPr>
          <w:rFonts w:eastAsia="Times New Roman"/>
          <w:lang w:val="en"/>
        </w:rPr>
        <w:br/>
        <w:t>consultants, lawyers, liquidators and other professionals who</w:t>
      </w:r>
      <w:r>
        <w:rPr>
          <w:rFonts w:eastAsia="Times New Roman"/>
          <w:lang w:val="en"/>
        </w:rPr>
        <w:br/>
        <w:t>advise distressed companies.</w:t>
      </w:r>
      <w:r>
        <w:rPr>
          <w:rFonts w:eastAsia="Times New Roman"/>
          <w:lang w:val="en"/>
        </w:rPr>
        <w:br/>
        <w:t>     Altman is the director of research in credit and debt</w:t>
      </w:r>
      <w:r>
        <w:rPr>
          <w:rFonts w:eastAsia="Times New Roman"/>
          <w:lang w:val="en"/>
        </w:rPr>
        <w:br/>
        <w:t>markets at New York University’s Salomon Center for the Study of</w:t>
      </w:r>
      <w:r>
        <w:rPr>
          <w:rFonts w:eastAsia="Times New Roman"/>
          <w:lang w:val="en"/>
        </w:rPr>
        <w:br/>
        <w:t>Financial Institutions. He developed the “Z-Score,” a method</w:t>
      </w:r>
      <w:r>
        <w:rPr>
          <w:rFonts w:eastAsia="Times New Roman"/>
          <w:lang w:val="en"/>
        </w:rPr>
        <w:br/>
        <w:t>of predicting a company’s likelihood of bankruptcy.</w:t>
      </w:r>
      <w:r>
        <w:rPr>
          <w:rFonts w:eastAsia="Times New Roman"/>
          <w:lang w:val="en"/>
        </w:rPr>
        <w:br/>
        <w:t>The riskier a company, the more it pays in borrowing costs</w:t>
      </w:r>
      <w:r>
        <w:rPr>
          <w:rFonts w:eastAsia="Times New Roman"/>
          <w:lang w:val="en"/>
        </w:rPr>
        <w:br/>
        <w:t>because lenders and bond investors demand higher interest to</w:t>
      </w:r>
      <w:r>
        <w:rPr>
          <w:rFonts w:eastAsia="Times New Roman"/>
          <w:lang w:val="en"/>
        </w:rPr>
        <w:br/>
        <w:t>compensate for greater default probabilities.</w:t>
      </w:r>
      <w:r>
        <w:rPr>
          <w:rFonts w:eastAsia="Times New Roman"/>
          <w:lang w:val="en"/>
        </w:rPr>
        <w:br/>
        <w:t>Altman predicted the default rate will climb to around 3.3</w:t>
      </w:r>
      <w:r>
        <w:rPr>
          <w:rFonts w:eastAsia="Times New Roman"/>
          <w:lang w:val="en"/>
        </w:rPr>
        <w:br/>
        <w:t>percent in 2015 from 2.1 percent because the cost of debt</w:t>
      </w:r>
      <w:r>
        <w:rPr>
          <w:rFonts w:eastAsia="Times New Roman"/>
          <w:lang w:val="en"/>
        </w:rPr>
        <w:br/>
        <w:t>capital has risen and the number of companies trading at</w:t>
      </w:r>
      <w:r>
        <w:rPr>
          <w:rFonts w:eastAsia="Times New Roman"/>
          <w:lang w:val="en"/>
        </w:rPr>
        <w:br/>
        <w:t>distressed levels doubled last year. Already this year, the</w:t>
      </w:r>
      <w:r>
        <w:rPr>
          <w:rFonts w:eastAsia="Times New Roman"/>
          <w:lang w:val="en"/>
        </w:rPr>
        <w:br/>
        <w:t>default rate is 0.85 percent, with the bankruptcy filing of the</w:t>
      </w:r>
      <w:r>
        <w:rPr>
          <w:rFonts w:eastAsia="Times New Roman"/>
          <w:lang w:val="en"/>
        </w:rPr>
        <w:br/>
        <w:t>main operating unit of Caesars Entertainment Corp., Altman said.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>More Scrutiny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</w:r>
      <w:proofErr w:type="gramStart"/>
      <w:r>
        <w:rPr>
          <w:rFonts w:eastAsia="Times New Roman"/>
          <w:lang w:val="en"/>
        </w:rPr>
        <w:t>Increased</w:t>
      </w:r>
      <w:proofErr w:type="gramEnd"/>
      <w:r>
        <w:rPr>
          <w:rFonts w:eastAsia="Times New Roman"/>
          <w:lang w:val="en"/>
        </w:rPr>
        <w:t xml:space="preserve"> regulatory scrutiny of underwriting standards has</w:t>
      </w:r>
      <w:r>
        <w:rPr>
          <w:rFonts w:eastAsia="Times New Roman"/>
          <w:lang w:val="en"/>
        </w:rPr>
        <w:br/>
        <w:t>been predicted by some to hold down leveraged loan issuance this</w:t>
      </w:r>
      <w:r>
        <w:rPr>
          <w:rFonts w:eastAsia="Times New Roman"/>
          <w:lang w:val="en"/>
        </w:rPr>
        <w:br/>
        <w:t>year. Companies last year issued $507.9 billion of U.S. loans</w:t>
      </w:r>
      <w:r>
        <w:rPr>
          <w:rFonts w:eastAsia="Times New Roman"/>
          <w:lang w:val="en"/>
        </w:rPr>
        <w:br/>
        <w:t>sold to institutional investors, down from a record $684 billion</w:t>
      </w:r>
      <w:r>
        <w:rPr>
          <w:rFonts w:eastAsia="Times New Roman"/>
          <w:lang w:val="en"/>
        </w:rPr>
        <w:br/>
        <w:t>in 2013, according to data compiled by Bloomberg.</w:t>
      </w:r>
      <w:r>
        <w:rPr>
          <w:rFonts w:eastAsia="Times New Roman"/>
          <w:lang w:val="en"/>
        </w:rPr>
        <w:br/>
        <w:t>Energy Future Holdings Corp., which filed the biggest U.S</w:t>
      </w:r>
      <w:proofErr w:type="gramStart"/>
      <w:r>
        <w:rPr>
          <w:rFonts w:eastAsia="Times New Roman"/>
          <w:lang w:val="en"/>
        </w:rPr>
        <w:t>.</w:t>
      </w:r>
      <w:proofErr w:type="gramEnd"/>
      <w:r>
        <w:rPr>
          <w:rFonts w:eastAsia="Times New Roman"/>
          <w:lang w:val="en"/>
        </w:rPr>
        <w:br/>
        <w:t>bankruptcy of 2014, accounted for half of last year’s rate, he</w:t>
      </w:r>
      <w:r>
        <w:rPr>
          <w:rFonts w:eastAsia="Times New Roman"/>
          <w:lang w:val="en"/>
        </w:rPr>
        <w:br/>
        <w:t>said. He said he expects the number of big bankruptcy filings to</w:t>
      </w:r>
      <w:r>
        <w:rPr>
          <w:rFonts w:eastAsia="Times New Roman"/>
          <w:lang w:val="en"/>
        </w:rPr>
        <w:br/>
        <w:t>rise this year while staying below historic averages.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lastRenderedPageBreak/>
        <w:t>He said his predictions about the credit markets are based</w:t>
      </w:r>
      <w:r>
        <w:rPr>
          <w:rFonts w:eastAsia="Times New Roman"/>
          <w:lang w:val="en"/>
        </w:rPr>
        <w:br/>
        <w:t>on quantitative factors such as the ratios of debt to earnings</w:t>
      </w:r>
      <w:proofErr w:type="gramStart"/>
      <w:r>
        <w:rPr>
          <w:rFonts w:eastAsia="Times New Roman"/>
          <w:lang w:val="en"/>
        </w:rPr>
        <w:t>,</w:t>
      </w:r>
      <w:proofErr w:type="gramEnd"/>
      <w:r>
        <w:rPr>
          <w:rFonts w:eastAsia="Times New Roman"/>
          <w:lang w:val="en"/>
        </w:rPr>
        <w:br/>
        <w:t>and don’t factor in qualitative factors such as rising oil</w:t>
      </w:r>
      <w:r>
        <w:rPr>
          <w:rFonts w:eastAsia="Times New Roman"/>
          <w:lang w:val="en"/>
        </w:rPr>
        <w:br/>
        <w:t>prices or geopolitical events.</w:t>
      </w:r>
      <w:r>
        <w:rPr>
          <w:rFonts w:eastAsia="Times New Roman"/>
          <w:lang w:val="en"/>
        </w:rPr>
        <w:br/>
        <w:t>Altman identified several possible catalysts for a jump in</w:t>
      </w:r>
      <w:r>
        <w:rPr>
          <w:rFonts w:eastAsia="Times New Roman"/>
          <w:lang w:val="en"/>
        </w:rPr>
        <w:br/>
        <w:t>the default rate -- less access to credit and continued drops in</w:t>
      </w:r>
      <w:r>
        <w:rPr>
          <w:rFonts w:eastAsia="Times New Roman"/>
          <w:lang w:val="en"/>
        </w:rPr>
        <w:br/>
        <w:t>commodity prices chief among them. Energy producers who issued</w:t>
      </w:r>
      <w:r>
        <w:rPr>
          <w:rFonts w:eastAsia="Times New Roman"/>
          <w:lang w:val="en"/>
        </w:rPr>
        <w:br/>
        <w:t>new bonds and took out loans while borrowing costs were low have</w:t>
      </w:r>
      <w:r>
        <w:rPr>
          <w:rFonts w:eastAsia="Times New Roman"/>
          <w:lang w:val="en"/>
        </w:rPr>
        <w:br/>
        <w:t>since been hit with plunging oil prices. </w:t>
      </w:r>
      <w:r>
        <w:rPr>
          <w:rFonts w:eastAsia="Times New Roman"/>
          <w:lang w:val="en"/>
        </w:rPr>
        <w:br/>
        <w:t>Central banks will eventually have to account for easy-</w:t>
      </w:r>
      <w:r>
        <w:rPr>
          <w:rFonts w:eastAsia="Times New Roman"/>
          <w:lang w:val="en"/>
        </w:rPr>
        <w:br/>
        <w:t>money policies, he said. “At some point, they’ll have to back</w:t>
      </w:r>
      <w:r>
        <w:rPr>
          <w:rFonts w:eastAsia="Times New Roman"/>
          <w:lang w:val="en"/>
        </w:rPr>
        <w:br/>
        <w:t>up because of their own balance sheets or the lack of success.”</w:t>
      </w:r>
      <w:r>
        <w:rPr>
          <w:rFonts w:eastAsia="Times New Roman"/>
          <w:lang w:val="en"/>
        </w:rPr>
        <w:br/>
        <w:t>The last time Altman predicted a bubble was in 2007</w:t>
      </w:r>
      <w:proofErr w:type="gramStart"/>
      <w:r>
        <w:rPr>
          <w:rFonts w:eastAsia="Times New Roman"/>
          <w:lang w:val="en"/>
        </w:rPr>
        <w:t>,</w:t>
      </w:r>
      <w:proofErr w:type="gramEnd"/>
      <w:r>
        <w:rPr>
          <w:rFonts w:eastAsia="Times New Roman"/>
          <w:lang w:val="en"/>
        </w:rPr>
        <w:br/>
        <w:t>shortly before the financial crisis. At the time, the debt-to-</w:t>
      </w:r>
      <w:r>
        <w:rPr>
          <w:rFonts w:eastAsia="Times New Roman"/>
          <w:lang w:val="en"/>
        </w:rPr>
        <w:br/>
        <w:t>earnings ratio by one measure had peaked at 6.2 in the U.S. Last</w:t>
      </w:r>
      <w:r>
        <w:rPr>
          <w:rFonts w:eastAsia="Times New Roman"/>
          <w:lang w:val="en"/>
        </w:rPr>
        <w:br/>
        <w:t>year, that number was 5.8.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>For Related News and Information</w:t>
      </w:r>
      <w:proofErr w:type="gramStart"/>
      <w:r>
        <w:rPr>
          <w:rFonts w:eastAsia="Times New Roman"/>
          <w:lang w:val="en"/>
        </w:rPr>
        <w:t>:</w:t>
      </w:r>
      <w:proofErr w:type="gramEnd"/>
      <w:r>
        <w:rPr>
          <w:rFonts w:eastAsia="Times New Roman"/>
          <w:lang w:val="en"/>
        </w:rPr>
        <w:br/>
        <w:t>Loan Funds Targeted in Review of Liquidity Risk: Credit Markets</w:t>
      </w:r>
      <w:r>
        <w:rPr>
          <w:rFonts w:eastAsia="Times New Roman"/>
          <w:lang w:val="en"/>
        </w:rPr>
        <w:br/>
        <w:t>Top stories: TOP &lt;GO&gt;</w:t>
      </w:r>
      <w:r>
        <w:rPr>
          <w:rFonts w:eastAsia="Times New Roman"/>
          <w:lang w:val="en"/>
        </w:rPr>
        <w:br/>
        <w:t>Legal headlines: TLAW &lt;GO&gt;</w:t>
      </w:r>
      <w:r>
        <w:rPr>
          <w:rFonts w:eastAsia="Times New Roman"/>
          <w:lang w:val="en"/>
        </w:rPr>
        <w:br/>
        <w:t>Bloomberg legal resources: BLAW &lt;GO&gt;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 xml:space="preserve">--With assistance from Christine </w:t>
      </w:r>
      <w:proofErr w:type="spellStart"/>
      <w:r>
        <w:rPr>
          <w:rFonts w:eastAsia="Times New Roman"/>
          <w:lang w:val="en"/>
        </w:rPr>
        <w:t>Idzelis</w:t>
      </w:r>
      <w:proofErr w:type="spellEnd"/>
      <w:r>
        <w:rPr>
          <w:rFonts w:eastAsia="Times New Roman"/>
          <w:lang w:val="en"/>
        </w:rPr>
        <w:t xml:space="preserve"> in New York. 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>To contact the reporters on this story:</w:t>
      </w:r>
      <w:r>
        <w:rPr>
          <w:rFonts w:eastAsia="Times New Roman"/>
          <w:lang w:val="en"/>
        </w:rPr>
        <w:br/>
        <w:t>Tiffany Kary in New York at +1-718-875-1459 or</w:t>
      </w:r>
      <w:r>
        <w:rPr>
          <w:rFonts w:eastAsia="Times New Roman"/>
          <w:lang w:val="en"/>
        </w:rPr>
        <w:br/>
      </w:r>
      <w:hyperlink r:id="rId5" w:history="1">
        <w:r>
          <w:rPr>
            <w:rStyle w:val="Hyperlink"/>
            <w:rFonts w:eastAsia="Times New Roman"/>
            <w:lang w:val="en"/>
          </w:rPr>
          <w:t>tkary@bloomberg.net</w:t>
        </w:r>
      </w:hyperlink>
      <w:r>
        <w:rPr>
          <w:rFonts w:eastAsia="Times New Roman"/>
          <w:lang w:val="en"/>
        </w:rPr>
        <w:t>;</w:t>
      </w:r>
      <w:r>
        <w:rPr>
          <w:rFonts w:eastAsia="Times New Roman"/>
          <w:lang w:val="en"/>
        </w:rPr>
        <w:br/>
        <w:t>Laura J. Keller in New York at +1-212-617-0382 or</w:t>
      </w:r>
      <w:r>
        <w:rPr>
          <w:rFonts w:eastAsia="Times New Roman"/>
          <w:lang w:val="en"/>
        </w:rPr>
        <w:br/>
      </w:r>
      <w:hyperlink r:id="rId6" w:history="1">
        <w:r>
          <w:rPr>
            <w:rStyle w:val="Hyperlink"/>
            <w:rFonts w:eastAsia="Times New Roman"/>
            <w:lang w:val="en"/>
          </w:rPr>
          <w:t>lkeller22@bloomberg.net</w:t>
        </w:r>
      </w:hyperlink>
      <w:r>
        <w:rPr>
          <w:rFonts w:eastAsia="Times New Roman"/>
          <w:lang w:val="en"/>
        </w:rPr>
        <w:br/>
        <w:t>To contact the editors responsible for this story:</w:t>
      </w:r>
      <w:r>
        <w:rPr>
          <w:rFonts w:eastAsia="Times New Roman"/>
          <w:lang w:val="en"/>
        </w:rPr>
        <w:br/>
        <w:t>Andrew Dunn at +1-212-617-2529 or</w:t>
      </w:r>
      <w:r>
        <w:rPr>
          <w:rFonts w:eastAsia="Times New Roman"/>
          <w:lang w:val="en"/>
        </w:rPr>
        <w:br/>
      </w:r>
      <w:hyperlink r:id="rId7" w:history="1">
        <w:r>
          <w:rPr>
            <w:rStyle w:val="Hyperlink"/>
            <w:rFonts w:eastAsia="Times New Roman"/>
            <w:lang w:val="en"/>
          </w:rPr>
          <w:t>adunn8@bloomberg.net</w:t>
        </w:r>
      </w:hyperlink>
      <w:r>
        <w:rPr>
          <w:rFonts w:eastAsia="Times New Roman"/>
          <w:lang w:val="en"/>
        </w:rPr>
        <w:t>;</w:t>
      </w:r>
      <w:r>
        <w:rPr>
          <w:rFonts w:eastAsia="Times New Roman"/>
          <w:lang w:val="en"/>
        </w:rPr>
        <w:br/>
        <w:t>Shannon D. Harrington at +1-212-617-8558 or</w:t>
      </w:r>
      <w:r>
        <w:rPr>
          <w:rFonts w:eastAsia="Times New Roman"/>
          <w:lang w:val="en"/>
        </w:rPr>
        <w:br/>
      </w:r>
      <w:hyperlink r:id="rId8" w:history="1">
        <w:r>
          <w:rPr>
            <w:rStyle w:val="Hyperlink"/>
            <w:rFonts w:eastAsia="Times New Roman"/>
            <w:lang w:val="en"/>
          </w:rPr>
          <w:t>sharrington6@bloomberg.net</w:t>
        </w:r>
      </w:hyperlink>
      <w:r>
        <w:rPr>
          <w:rFonts w:eastAsia="Times New Roman"/>
          <w:lang w:val="en"/>
        </w:rPr>
        <w:br/>
        <w:t>Charles Carter</w:t>
      </w:r>
    </w:p>
    <w:p w:rsidR="00F2578F" w:rsidRDefault="00F2578F" w:rsidP="00F2578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68pt;height:.75pt" o:hralign="center" o:hrstd="t" o:hrnoshade="t" o:hr="t" fillcolor="#a0a0a0" stroked="f"/>
        </w:pict>
      </w:r>
    </w:p>
    <w:p w:rsidR="00CF4C7A" w:rsidRDefault="00F2578F"/>
    <w:sectPr w:rsidR="00CF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8F"/>
    <w:rsid w:val="001013B4"/>
    <w:rsid w:val="001D54E3"/>
    <w:rsid w:val="002E3D24"/>
    <w:rsid w:val="00573FD3"/>
    <w:rsid w:val="00755CF3"/>
    <w:rsid w:val="00DE4552"/>
    <w:rsid w:val="00F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3D24"/>
    <w:rPr>
      <w:rFonts w:ascii="Calibri" w:eastAsiaTheme="majorEastAsia" w:hAnsi="Calibri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E3D2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i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F25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3D24"/>
    <w:rPr>
      <w:rFonts w:ascii="Calibri" w:eastAsiaTheme="majorEastAsia" w:hAnsi="Calibri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E3D2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i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F25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rington6@bloomberg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nn8@bloomberg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keller22@bloomberg.net" TargetMode="External"/><Relationship Id="rId5" Type="http://schemas.openxmlformats.org/officeDocument/2006/relationships/hyperlink" Target="mailto:tkary@bloomberg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 G. Weinstein</dc:creator>
  <cp:lastModifiedBy>Dorri G. Weinstein</cp:lastModifiedBy>
  <cp:revision>1</cp:revision>
  <dcterms:created xsi:type="dcterms:W3CDTF">2015-01-22T15:14:00Z</dcterms:created>
  <dcterms:modified xsi:type="dcterms:W3CDTF">2015-01-22T15:15:00Z</dcterms:modified>
</cp:coreProperties>
</file>